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6AAD" w14:textId="77777777" w:rsidR="00000000" w:rsidRDefault="00000000">
      <w:pPr>
        <w:spacing w:line="0" w:lineRule="atLeast"/>
        <w:ind w:left="4"/>
        <w:rPr>
          <w:rFonts w:ascii="Times New Roman" w:eastAsia="Times New Roman" w:hAnsi="Times New Roman"/>
        </w:rPr>
      </w:pPr>
      <w:bookmarkStart w:id="0" w:name="page1"/>
      <w:bookmarkEnd w:id="0"/>
      <w:r>
        <w:rPr>
          <w:rFonts w:ascii="Times New Roman" w:eastAsia="Times New Roman" w:hAnsi="Times New Roman"/>
        </w:rPr>
        <w:t>Sygn. akt ........................................</w:t>
      </w:r>
    </w:p>
    <w:p w14:paraId="6AA66588" w14:textId="77777777" w:rsidR="00000000" w:rsidRDefault="00000000">
      <w:pPr>
        <w:spacing w:line="200" w:lineRule="exact"/>
        <w:rPr>
          <w:rFonts w:ascii="Times New Roman" w:eastAsia="Times New Roman" w:hAnsi="Times New Roman"/>
          <w:sz w:val="24"/>
        </w:rPr>
      </w:pPr>
    </w:p>
    <w:p w14:paraId="0C9207D3" w14:textId="77777777" w:rsidR="00000000" w:rsidRDefault="00000000">
      <w:pPr>
        <w:spacing w:line="249" w:lineRule="exact"/>
        <w:rPr>
          <w:rFonts w:ascii="Times New Roman" w:eastAsia="Times New Roman" w:hAnsi="Times New Roman"/>
          <w:sz w:val="24"/>
        </w:rPr>
      </w:pPr>
    </w:p>
    <w:p w14:paraId="5942CEF7" w14:textId="77777777" w:rsidR="00000000" w:rsidRDefault="00000000">
      <w:pPr>
        <w:spacing w:line="0" w:lineRule="atLeast"/>
        <w:ind w:left="3824"/>
        <w:rPr>
          <w:rFonts w:ascii="Times New Roman" w:eastAsia="Times New Roman" w:hAnsi="Times New Roman"/>
          <w:sz w:val="32"/>
        </w:rPr>
      </w:pPr>
      <w:r>
        <w:rPr>
          <w:rFonts w:ascii="Times New Roman" w:eastAsia="Times New Roman" w:hAnsi="Times New Roman"/>
          <w:sz w:val="32"/>
        </w:rPr>
        <w:t>Wykaz majątku</w:t>
      </w:r>
    </w:p>
    <w:p w14:paraId="730AC51A" w14:textId="77777777" w:rsidR="00000000" w:rsidRDefault="00000000">
      <w:pPr>
        <w:spacing w:line="0" w:lineRule="atLeast"/>
        <w:ind w:left="3884"/>
        <w:rPr>
          <w:rFonts w:ascii="Times New Roman" w:eastAsia="Times New Roman" w:hAnsi="Times New Roman"/>
          <w:sz w:val="32"/>
        </w:rPr>
      </w:pPr>
      <w:r>
        <w:rPr>
          <w:rFonts w:ascii="Times New Roman" w:eastAsia="Times New Roman" w:hAnsi="Times New Roman"/>
          <w:sz w:val="32"/>
        </w:rPr>
        <w:t>(art. 913 k.p.c)</w:t>
      </w:r>
    </w:p>
    <w:p w14:paraId="7F385B72" w14:textId="77777777" w:rsidR="00000000" w:rsidRDefault="00000000">
      <w:pPr>
        <w:spacing w:line="9" w:lineRule="exact"/>
        <w:rPr>
          <w:rFonts w:ascii="Times New Roman" w:eastAsia="Times New Roman" w:hAnsi="Times New Roman"/>
          <w:sz w:val="24"/>
        </w:rPr>
      </w:pPr>
    </w:p>
    <w:p w14:paraId="30191EEC" w14:textId="77777777" w:rsidR="00000000" w:rsidRDefault="00000000">
      <w:pPr>
        <w:spacing w:line="0" w:lineRule="atLeast"/>
        <w:ind w:left="1964"/>
        <w:rPr>
          <w:rFonts w:ascii="Times New Roman" w:eastAsia="Times New Roman" w:hAnsi="Times New Roman"/>
          <w:sz w:val="24"/>
        </w:rPr>
      </w:pPr>
      <w:r>
        <w:rPr>
          <w:rFonts w:ascii="Times New Roman" w:eastAsia="Times New Roman" w:hAnsi="Times New Roman"/>
          <w:sz w:val="24"/>
        </w:rPr>
        <w:t>Sporządzony dnia ................................................. 20........ r.</w:t>
      </w:r>
    </w:p>
    <w:p w14:paraId="4EC41CF9" w14:textId="77777777" w:rsidR="00000000" w:rsidRDefault="00000000">
      <w:pPr>
        <w:spacing w:line="200" w:lineRule="exact"/>
        <w:rPr>
          <w:rFonts w:ascii="Times New Roman" w:eastAsia="Times New Roman" w:hAnsi="Times New Roman"/>
          <w:sz w:val="24"/>
        </w:rPr>
      </w:pPr>
    </w:p>
    <w:p w14:paraId="5498631C" w14:textId="77777777" w:rsidR="00000000" w:rsidRDefault="00000000">
      <w:pPr>
        <w:spacing w:line="200" w:lineRule="exact"/>
        <w:rPr>
          <w:rFonts w:ascii="Times New Roman" w:eastAsia="Times New Roman" w:hAnsi="Times New Roman"/>
          <w:sz w:val="24"/>
        </w:rPr>
      </w:pPr>
    </w:p>
    <w:p w14:paraId="751EFD2A" w14:textId="77777777" w:rsidR="00000000" w:rsidRDefault="00000000">
      <w:pPr>
        <w:spacing w:line="200" w:lineRule="exact"/>
        <w:rPr>
          <w:rFonts w:ascii="Times New Roman" w:eastAsia="Times New Roman" w:hAnsi="Times New Roman"/>
          <w:sz w:val="24"/>
        </w:rPr>
      </w:pPr>
    </w:p>
    <w:p w14:paraId="40E325D9" w14:textId="77777777" w:rsidR="00000000" w:rsidRDefault="00000000">
      <w:pPr>
        <w:spacing w:line="366" w:lineRule="exact"/>
        <w:rPr>
          <w:rFonts w:ascii="Times New Roman" w:eastAsia="Times New Roman" w:hAnsi="Times New Roman"/>
          <w:sz w:val="24"/>
        </w:rPr>
      </w:pPr>
    </w:p>
    <w:p w14:paraId="652FDDC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przez dłużnika(czkę).........................................................................................................................</w:t>
      </w:r>
    </w:p>
    <w:p w14:paraId="785B32D7"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zam. ..................................................................................................................................................</w:t>
      </w:r>
    </w:p>
    <w:p w14:paraId="5DBA5A5D" w14:textId="77777777" w:rsidR="00000000" w:rsidRDefault="00000000">
      <w:pPr>
        <w:spacing w:line="0" w:lineRule="atLeast"/>
        <w:ind w:right="-123"/>
        <w:jc w:val="center"/>
        <w:rPr>
          <w:rFonts w:ascii="Times New Roman" w:eastAsia="Times New Roman" w:hAnsi="Times New Roman"/>
          <w:sz w:val="12"/>
        </w:rPr>
      </w:pPr>
      <w:r>
        <w:rPr>
          <w:rFonts w:ascii="Times New Roman" w:eastAsia="Times New Roman" w:hAnsi="Times New Roman"/>
          <w:sz w:val="12"/>
        </w:rPr>
        <w:t>(adres miejsca pobytu)</w:t>
      </w:r>
    </w:p>
    <w:p w14:paraId="51299027"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tbl>
      <w:tblPr>
        <w:tblW w:w="0" w:type="auto"/>
        <w:tblInd w:w="4" w:type="dxa"/>
        <w:tblLayout w:type="fixed"/>
        <w:tblCellMar>
          <w:top w:w="0" w:type="dxa"/>
          <w:left w:w="0" w:type="dxa"/>
          <w:bottom w:w="0" w:type="dxa"/>
          <w:right w:w="0" w:type="dxa"/>
        </w:tblCellMar>
        <w:tblLook w:val="0000" w:firstRow="0" w:lastRow="0" w:firstColumn="0" w:lastColumn="0" w:noHBand="0" w:noVBand="0"/>
      </w:tblPr>
      <w:tblGrid>
        <w:gridCol w:w="3820"/>
        <w:gridCol w:w="3020"/>
        <w:gridCol w:w="2420"/>
      </w:tblGrid>
      <w:tr w:rsidR="00000000" w14:paraId="70161F6D" w14:textId="77777777">
        <w:trPr>
          <w:trHeight w:val="138"/>
        </w:trPr>
        <w:tc>
          <w:tcPr>
            <w:tcW w:w="3820" w:type="dxa"/>
            <w:vMerge w:val="restart"/>
            <w:shd w:val="clear" w:color="auto" w:fill="auto"/>
            <w:vAlign w:val="bottom"/>
          </w:tcPr>
          <w:p w14:paraId="428C175D" w14:textId="77777777" w:rsidR="00000000" w:rsidRDefault="00000000">
            <w:pPr>
              <w:spacing w:line="0" w:lineRule="atLeast"/>
              <w:rPr>
                <w:rFonts w:ascii="Times New Roman" w:eastAsia="Times New Roman" w:hAnsi="Times New Roman"/>
                <w:sz w:val="24"/>
              </w:rPr>
            </w:pPr>
            <w:r>
              <w:rPr>
                <w:rFonts w:ascii="Times New Roman" w:eastAsia="Times New Roman" w:hAnsi="Times New Roman"/>
                <w:sz w:val="24"/>
              </w:rPr>
              <w:t>Nr PESEL</w:t>
            </w:r>
          </w:p>
        </w:tc>
        <w:tc>
          <w:tcPr>
            <w:tcW w:w="3020" w:type="dxa"/>
            <w:shd w:val="clear" w:color="auto" w:fill="auto"/>
            <w:vAlign w:val="bottom"/>
          </w:tcPr>
          <w:p w14:paraId="1369138B" w14:textId="77777777" w:rsidR="00000000" w:rsidRDefault="00000000">
            <w:pPr>
              <w:spacing w:line="0" w:lineRule="atLeast"/>
              <w:ind w:left="280"/>
              <w:rPr>
                <w:rFonts w:ascii="Times New Roman" w:eastAsia="Times New Roman" w:hAnsi="Times New Roman"/>
                <w:sz w:val="12"/>
              </w:rPr>
            </w:pPr>
            <w:r>
              <w:rPr>
                <w:rFonts w:ascii="Times New Roman" w:eastAsia="Times New Roman" w:hAnsi="Times New Roman"/>
                <w:sz w:val="12"/>
              </w:rPr>
              <w:t>(adres stałego zameldowania)</w:t>
            </w:r>
          </w:p>
        </w:tc>
        <w:tc>
          <w:tcPr>
            <w:tcW w:w="2420" w:type="dxa"/>
            <w:vMerge w:val="restart"/>
            <w:shd w:val="clear" w:color="auto" w:fill="auto"/>
            <w:vAlign w:val="bottom"/>
          </w:tcPr>
          <w:p w14:paraId="411F7D49" w14:textId="77777777" w:rsidR="00000000" w:rsidRDefault="00000000">
            <w:pPr>
              <w:spacing w:line="0" w:lineRule="atLeast"/>
              <w:ind w:right="1340"/>
              <w:jc w:val="right"/>
              <w:rPr>
                <w:rFonts w:ascii="Times New Roman" w:eastAsia="Times New Roman" w:hAnsi="Times New Roman"/>
                <w:w w:val="97"/>
                <w:sz w:val="24"/>
              </w:rPr>
            </w:pPr>
            <w:r>
              <w:rPr>
                <w:rFonts w:ascii="Times New Roman" w:eastAsia="Times New Roman" w:hAnsi="Times New Roman"/>
                <w:w w:val="97"/>
                <w:sz w:val="24"/>
              </w:rPr>
              <w:t>, REGON</w:t>
            </w:r>
          </w:p>
        </w:tc>
      </w:tr>
      <w:tr w:rsidR="00000000" w14:paraId="677E78A7" w14:textId="77777777">
        <w:trPr>
          <w:trHeight w:val="321"/>
        </w:trPr>
        <w:tc>
          <w:tcPr>
            <w:tcW w:w="3820" w:type="dxa"/>
            <w:vMerge/>
            <w:shd w:val="clear" w:color="auto" w:fill="auto"/>
            <w:vAlign w:val="bottom"/>
          </w:tcPr>
          <w:p w14:paraId="1BC0847F" w14:textId="77777777" w:rsidR="00000000" w:rsidRDefault="00000000">
            <w:pPr>
              <w:spacing w:line="249" w:lineRule="exact"/>
              <w:jc w:val="right"/>
              <w:rPr>
                <w:rFonts w:ascii="Times New Roman" w:eastAsia="Times New Roman" w:hAnsi="Times New Roman"/>
                <w:sz w:val="24"/>
              </w:rPr>
            </w:pPr>
            <w:r>
              <w:rPr>
                <w:rFonts w:ascii="Times New Roman" w:eastAsia="Times New Roman" w:hAnsi="Times New Roman"/>
                <w:sz w:val="24"/>
              </w:rPr>
              <w:t>..............................................</w:t>
            </w:r>
          </w:p>
        </w:tc>
        <w:tc>
          <w:tcPr>
            <w:tcW w:w="3020" w:type="dxa"/>
            <w:shd w:val="clear" w:color="auto" w:fill="auto"/>
            <w:vAlign w:val="bottom"/>
          </w:tcPr>
          <w:p w14:paraId="43A7C531" w14:textId="77777777" w:rsidR="00000000" w:rsidRDefault="00000000">
            <w:pPr>
              <w:spacing w:line="0" w:lineRule="atLeast"/>
              <w:rPr>
                <w:rFonts w:ascii="Times New Roman" w:eastAsia="Times New Roman" w:hAnsi="Times New Roman"/>
                <w:w w:val="99"/>
                <w:sz w:val="24"/>
              </w:rPr>
            </w:pPr>
            <w:r>
              <w:rPr>
                <w:rFonts w:ascii="Times New Roman" w:eastAsia="Times New Roman" w:hAnsi="Times New Roman"/>
                <w:w w:val="99"/>
                <w:sz w:val="24"/>
              </w:rPr>
              <w:t>, NIP .........................................</w:t>
            </w:r>
          </w:p>
        </w:tc>
        <w:tc>
          <w:tcPr>
            <w:tcW w:w="2420" w:type="dxa"/>
            <w:vMerge/>
            <w:shd w:val="clear" w:color="auto" w:fill="auto"/>
            <w:vAlign w:val="bottom"/>
          </w:tcPr>
          <w:p w14:paraId="1644C677" w14:textId="77777777" w:rsidR="00000000" w:rsidRDefault="00000000">
            <w:pPr>
              <w:spacing w:line="249" w:lineRule="exact"/>
              <w:jc w:val="right"/>
              <w:rPr>
                <w:rFonts w:ascii="Times New Roman" w:eastAsia="Times New Roman" w:hAnsi="Times New Roman"/>
                <w:sz w:val="24"/>
              </w:rPr>
            </w:pPr>
            <w:r>
              <w:rPr>
                <w:rFonts w:ascii="Times New Roman" w:eastAsia="Times New Roman" w:hAnsi="Times New Roman"/>
                <w:sz w:val="24"/>
              </w:rPr>
              <w:t>.......................</w:t>
            </w:r>
          </w:p>
        </w:tc>
      </w:tr>
    </w:tbl>
    <w:p w14:paraId="79E78C0F" w14:textId="77777777" w:rsidR="00000000" w:rsidRDefault="00000000">
      <w:pPr>
        <w:spacing w:line="231" w:lineRule="exact"/>
        <w:rPr>
          <w:rFonts w:ascii="Times New Roman" w:eastAsia="Times New Roman" w:hAnsi="Times New Roman"/>
          <w:sz w:val="24"/>
        </w:rPr>
      </w:pPr>
    </w:p>
    <w:p w14:paraId="42F52325" w14:textId="77777777" w:rsidR="00000000" w:rsidRDefault="00000000">
      <w:pPr>
        <w:spacing w:line="253" w:lineRule="auto"/>
        <w:ind w:left="4" w:right="500"/>
        <w:rPr>
          <w:rFonts w:ascii="Times New Roman" w:eastAsia="Times New Roman" w:hAnsi="Times New Roman"/>
          <w:sz w:val="24"/>
        </w:rPr>
      </w:pPr>
      <w:r>
        <w:rPr>
          <w:rFonts w:ascii="Times New Roman" w:eastAsia="Times New Roman" w:hAnsi="Times New Roman"/>
          <w:sz w:val="24"/>
        </w:rPr>
        <w:t>W wykazie należy podać miejsce, w którym znajduje się mienie oraz wskazać tytuły prawne i dowody, dotyczące wymienionych w wykazie wierzytelności i innych praw majątkowych (z określeniem wysokości udziałów w przypadku współwłasności). W przypadku braku jakiegokolwiek mienia należy wpisać w odpowiednim punkcie wyrazy "nie posiadam".</w:t>
      </w:r>
    </w:p>
    <w:p w14:paraId="51521A7B" w14:textId="77777777" w:rsidR="00000000" w:rsidRDefault="00000000">
      <w:pPr>
        <w:spacing w:line="212" w:lineRule="exact"/>
        <w:rPr>
          <w:rFonts w:ascii="Times New Roman" w:eastAsia="Times New Roman" w:hAnsi="Times New Roman"/>
          <w:sz w:val="24"/>
        </w:rPr>
      </w:pPr>
    </w:p>
    <w:p w14:paraId="55CECAEE"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A. Dane ogólne dotyczące sytuacji majątkowej dłużnika:</w:t>
      </w:r>
    </w:p>
    <w:p w14:paraId="794BFC07" w14:textId="77777777" w:rsidR="00000000" w:rsidRDefault="00000000">
      <w:pPr>
        <w:spacing w:line="4" w:lineRule="exact"/>
        <w:rPr>
          <w:rFonts w:ascii="Times New Roman" w:eastAsia="Times New Roman" w:hAnsi="Times New Roman"/>
          <w:sz w:val="24"/>
        </w:rPr>
      </w:pPr>
    </w:p>
    <w:p w14:paraId="73108423" w14:textId="77777777" w:rsidR="00000000" w:rsidRDefault="00000000">
      <w:pPr>
        <w:numPr>
          <w:ilvl w:val="0"/>
          <w:numId w:val="1"/>
        </w:numPr>
        <w:tabs>
          <w:tab w:val="left" w:pos="244"/>
        </w:tabs>
        <w:spacing w:line="279" w:lineRule="auto"/>
        <w:ind w:left="4" w:right="100" w:hanging="4"/>
        <w:rPr>
          <w:rFonts w:ascii="Times New Roman" w:eastAsia="Times New Roman" w:hAnsi="Times New Roman"/>
          <w:sz w:val="24"/>
        </w:rPr>
      </w:pPr>
      <w:r>
        <w:rPr>
          <w:rFonts w:ascii="Times New Roman" w:eastAsia="Times New Roman" w:hAnsi="Times New Roman"/>
          <w:sz w:val="24"/>
        </w:rPr>
        <w:t>Z czego dłużnik utrzymuje się, a zwłaszcza czy prowadzi działalność zarobkową, a jeżeli tak to jaką (na czym ona polega i w jakim rozmiarze), a także jakie przynosi dochody?</w:t>
      </w:r>
    </w:p>
    <w:p w14:paraId="5BAA2C9F" w14:textId="77777777" w:rsidR="00000000" w:rsidRDefault="00000000">
      <w:pPr>
        <w:spacing w:line="186" w:lineRule="exact"/>
        <w:rPr>
          <w:rFonts w:ascii="Times New Roman" w:eastAsia="Times New Roman" w:hAnsi="Times New Roman"/>
          <w:sz w:val="24"/>
        </w:rPr>
      </w:pPr>
    </w:p>
    <w:p w14:paraId="2A7EBDFC"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B4B277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D34EB0C"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22A12C3"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31E8FCB" w14:textId="77777777" w:rsidR="00000000" w:rsidRDefault="00000000">
      <w:pPr>
        <w:spacing w:line="276" w:lineRule="exact"/>
        <w:rPr>
          <w:rFonts w:ascii="Times New Roman" w:eastAsia="Times New Roman" w:hAnsi="Times New Roman"/>
          <w:sz w:val="24"/>
        </w:rPr>
      </w:pPr>
    </w:p>
    <w:p w14:paraId="067F2721" w14:textId="77777777" w:rsidR="00000000" w:rsidRDefault="00000000">
      <w:pPr>
        <w:numPr>
          <w:ilvl w:val="0"/>
          <w:numId w:val="2"/>
        </w:numPr>
        <w:tabs>
          <w:tab w:val="left" w:pos="244"/>
        </w:tabs>
        <w:spacing w:line="259" w:lineRule="auto"/>
        <w:ind w:left="4" w:right="120" w:hanging="4"/>
        <w:rPr>
          <w:rFonts w:ascii="Times New Roman" w:eastAsia="Times New Roman" w:hAnsi="Times New Roman"/>
          <w:sz w:val="24"/>
        </w:rPr>
      </w:pPr>
      <w:r>
        <w:rPr>
          <w:rFonts w:ascii="Times New Roman" w:eastAsia="Times New Roman" w:hAnsi="Times New Roman"/>
          <w:sz w:val="24"/>
        </w:rPr>
        <w:t>Czy dłużnik w ciągu ostatnich 5 lat składał zeznanie podatkowe, a jeżli tak to w jakim urzędzie skarbowym to uczynił, jaka była wysokość dochodów dłużnika w ostatnim roku podatkowym stwierdzona w zeznaniu podatkowym?</w:t>
      </w:r>
    </w:p>
    <w:p w14:paraId="570CE24C" w14:textId="77777777" w:rsidR="00000000" w:rsidRDefault="00000000">
      <w:pPr>
        <w:spacing w:line="211" w:lineRule="exact"/>
        <w:rPr>
          <w:rFonts w:ascii="Times New Roman" w:eastAsia="Times New Roman" w:hAnsi="Times New Roman"/>
          <w:sz w:val="24"/>
        </w:rPr>
      </w:pPr>
    </w:p>
    <w:p w14:paraId="2452582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60B874A"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351D63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5929AAB"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4448AE9" w14:textId="77777777" w:rsidR="00000000" w:rsidRDefault="00000000">
      <w:pPr>
        <w:spacing w:line="276" w:lineRule="exact"/>
        <w:rPr>
          <w:rFonts w:ascii="Times New Roman" w:eastAsia="Times New Roman" w:hAnsi="Times New Roman"/>
          <w:sz w:val="24"/>
        </w:rPr>
      </w:pPr>
    </w:p>
    <w:p w14:paraId="2491CFB5" w14:textId="77777777" w:rsidR="00000000" w:rsidRDefault="00000000">
      <w:pPr>
        <w:numPr>
          <w:ilvl w:val="0"/>
          <w:numId w:val="3"/>
        </w:numPr>
        <w:tabs>
          <w:tab w:val="left" w:pos="240"/>
        </w:tabs>
        <w:spacing w:line="279" w:lineRule="auto"/>
        <w:ind w:left="4" w:right="780" w:hanging="4"/>
        <w:rPr>
          <w:rFonts w:ascii="Times New Roman" w:eastAsia="Times New Roman" w:hAnsi="Times New Roman"/>
          <w:sz w:val="24"/>
        </w:rPr>
      </w:pPr>
      <w:r>
        <w:rPr>
          <w:rFonts w:ascii="Times New Roman" w:eastAsia="Times New Roman" w:hAnsi="Times New Roman"/>
          <w:sz w:val="24"/>
        </w:rPr>
        <w:t>W jaki sposób dłużnik zaspokaja swe potrzeby mieszkaniowe, a zwłaszcze gdzie i z kim zamieszkuje oraz na jakiej podstawie zajmuje mieszkanie?</w:t>
      </w:r>
    </w:p>
    <w:p w14:paraId="08DA1C0A" w14:textId="77777777" w:rsidR="00000000" w:rsidRDefault="00000000">
      <w:pPr>
        <w:spacing w:line="186" w:lineRule="exact"/>
        <w:rPr>
          <w:rFonts w:ascii="Times New Roman" w:eastAsia="Times New Roman" w:hAnsi="Times New Roman"/>
          <w:sz w:val="24"/>
        </w:rPr>
      </w:pPr>
    </w:p>
    <w:p w14:paraId="3272517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6AC5E6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DAD9DC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889F23F"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F1F1B8D" w14:textId="77777777" w:rsidR="00000000" w:rsidRDefault="00000000">
      <w:pPr>
        <w:spacing w:line="276" w:lineRule="exact"/>
        <w:rPr>
          <w:rFonts w:ascii="Times New Roman" w:eastAsia="Times New Roman" w:hAnsi="Times New Roman"/>
          <w:sz w:val="24"/>
        </w:rPr>
      </w:pPr>
    </w:p>
    <w:p w14:paraId="5770C0B2" w14:textId="77777777" w:rsidR="00000000" w:rsidRDefault="00000000">
      <w:pPr>
        <w:numPr>
          <w:ilvl w:val="0"/>
          <w:numId w:val="4"/>
        </w:numPr>
        <w:tabs>
          <w:tab w:val="left" w:pos="244"/>
        </w:tabs>
        <w:spacing w:line="259" w:lineRule="auto"/>
        <w:ind w:left="4" w:hanging="4"/>
        <w:rPr>
          <w:rFonts w:ascii="Times New Roman" w:eastAsia="Times New Roman" w:hAnsi="Times New Roman"/>
          <w:sz w:val="24"/>
        </w:rPr>
      </w:pPr>
      <w:r>
        <w:rPr>
          <w:rFonts w:ascii="Times New Roman" w:eastAsia="Times New Roman" w:hAnsi="Times New Roman"/>
          <w:sz w:val="24"/>
        </w:rPr>
        <w:t>Czy w ciągu ostatnich 5 lat przed dniem złożenia wykazu prowadzone było przeciwko dłużnikowi postępowanie egzekucyjne, a jeżeli tak to przez jaki organ, o jakie świadczenie i w jaki sposób zakończyło się?</w:t>
      </w:r>
    </w:p>
    <w:p w14:paraId="1B9D49A7" w14:textId="77777777" w:rsidR="00000000" w:rsidRDefault="00000000">
      <w:pPr>
        <w:spacing w:line="211" w:lineRule="exact"/>
        <w:rPr>
          <w:rFonts w:ascii="Times New Roman" w:eastAsia="Times New Roman" w:hAnsi="Times New Roman"/>
          <w:sz w:val="24"/>
        </w:rPr>
      </w:pPr>
    </w:p>
    <w:p w14:paraId="7C1F4F1A"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82A849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22C8CB5" w14:textId="77777777" w:rsidR="00000000" w:rsidRDefault="00000000">
      <w:pPr>
        <w:spacing w:line="0" w:lineRule="atLeast"/>
        <w:ind w:left="4"/>
        <w:rPr>
          <w:rFonts w:ascii="Times New Roman" w:eastAsia="Times New Roman" w:hAnsi="Times New Roman"/>
          <w:sz w:val="24"/>
        </w:rPr>
        <w:sectPr w:rsidR="00000000">
          <w:pgSz w:w="11900" w:h="16840"/>
          <w:pgMar w:top="1114" w:right="1260" w:bottom="627" w:left="1136" w:header="0" w:footer="0" w:gutter="0"/>
          <w:cols w:space="0" w:equalWidth="0">
            <w:col w:w="9504"/>
          </w:cols>
          <w:docGrid w:linePitch="360"/>
        </w:sectPr>
      </w:pPr>
    </w:p>
    <w:p w14:paraId="321EFA62" w14:textId="77777777" w:rsidR="00000000" w:rsidRDefault="00000000">
      <w:pPr>
        <w:spacing w:line="0" w:lineRule="atLeast"/>
        <w:ind w:left="4"/>
        <w:rPr>
          <w:rFonts w:ascii="Times New Roman" w:eastAsia="Times New Roman" w:hAnsi="Times New Roman"/>
          <w:sz w:val="24"/>
        </w:rPr>
      </w:pPr>
      <w:bookmarkStart w:id="1" w:name="page2"/>
      <w:bookmarkEnd w:id="1"/>
      <w:r>
        <w:rPr>
          <w:rFonts w:ascii="Times New Roman" w:eastAsia="Times New Roman" w:hAnsi="Times New Roman"/>
          <w:sz w:val="24"/>
        </w:rPr>
        <w:lastRenderedPageBreak/>
        <w:t>...........................................................................................................................................................</w:t>
      </w:r>
    </w:p>
    <w:p w14:paraId="69785A8A"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9365146" w14:textId="77777777" w:rsidR="00000000" w:rsidRDefault="00000000">
      <w:pPr>
        <w:spacing w:line="276" w:lineRule="exact"/>
        <w:rPr>
          <w:rFonts w:ascii="Times New Roman" w:eastAsia="Times New Roman" w:hAnsi="Times New Roman"/>
        </w:rPr>
      </w:pPr>
    </w:p>
    <w:p w14:paraId="43D8CEE9" w14:textId="77777777" w:rsidR="00000000" w:rsidRDefault="00000000">
      <w:pPr>
        <w:numPr>
          <w:ilvl w:val="0"/>
          <w:numId w:val="5"/>
        </w:numPr>
        <w:tabs>
          <w:tab w:val="left" w:pos="244"/>
        </w:tabs>
        <w:spacing w:line="0" w:lineRule="atLeast"/>
        <w:ind w:left="4" w:right="520" w:hanging="4"/>
        <w:rPr>
          <w:rFonts w:ascii="Times New Roman" w:eastAsia="Times New Roman" w:hAnsi="Times New Roman"/>
          <w:sz w:val="24"/>
        </w:rPr>
      </w:pPr>
      <w:r>
        <w:rPr>
          <w:rFonts w:ascii="Times New Roman" w:eastAsia="Times New Roman" w:hAnsi="Times New Roman"/>
          <w:sz w:val="24"/>
        </w:rPr>
        <w:t>Czy w ostatnich 5 latach przed dniem złożenia wykazu dłużnik dokonywał rozporządzeń istotnymi przedmiotami swego majątku, a zwłaszcza czy nieodpłatnie przekazywał prawa do nieruchomości, a jeżeli tak to należy wskazać:</w:t>
      </w:r>
    </w:p>
    <w:p w14:paraId="6F868A5F" w14:textId="77777777" w:rsidR="00000000" w:rsidRDefault="00000000">
      <w:pPr>
        <w:spacing w:line="0" w:lineRule="atLeast"/>
        <w:ind w:left="64"/>
        <w:rPr>
          <w:rFonts w:ascii="Times New Roman" w:eastAsia="Times New Roman" w:hAnsi="Times New Roman"/>
          <w:sz w:val="24"/>
        </w:rPr>
      </w:pPr>
      <w:r>
        <w:rPr>
          <w:rFonts w:ascii="Times New Roman" w:eastAsia="Times New Roman" w:hAnsi="Times New Roman"/>
          <w:sz w:val="24"/>
        </w:rPr>
        <w:t>- kiedy dokonano tych czynności i co stanowiło ich przedmiot?</w:t>
      </w:r>
    </w:p>
    <w:p w14:paraId="17775487" w14:textId="77777777" w:rsidR="00000000" w:rsidRDefault="00000000">
      <w:pPr>
        <w:spacing w:line="0" w:lineRule="atLeast"/>
        <w:ind w:left="64"/>
        <w:rPr>
          <w:rFonts w:ascii="Times New Roman" w:eastAsia="Times New Roman" w:hAnsi="Times New Roman"/>
          <w:sz w:val="24"/>
        </w:rPr>
      </w:pPr>
      <w:r>
        <w:rPr>
          <w:rFonts w:ascii="Times New Roman" w:eastAsia="Times New Roman" w:hAnsi="Times New Roman"/>
          <w:sz w:val="24"/>
        </w:rPr>
        <w:t>- strony czynności i przyczyny dokonania poszczególnych czynności?</w:t>
      </w:r>
    </w:p>
    <w:p w14:paraId="57F275D0" w14:textId="77777777" w:rsidR="00000000" w:rsidRDefault="00000000">
      <w:pPr>
        <w:spacing w:line="276" w:lineRule="exact"/>
        <w:rPr>
          <w:rFonts w:ascii="Times New Roman" w:eastAsia="Times New Roman" w:hAnsi="Times New Roman"/>
        </w:rPr>
      </w:pPr>
    </w:p>
    <w:p w14:paraId="0B9EA44D"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011DB7D"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81E291F"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81C548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1E32604" w14:textId="77777777" w:rsidR="00000000" w:rsidRDefault="00000000">
      <w:pPr>
        <w:spacing w:line="272" w:lineRule="exact"/>
        <w:rPr>
          <w:rFonts w:ascii="Times New Roman" w:eastAsia="Times New Roman" w:hAnsi="Times New Roman"/>
        </w:rPr>
      </w:pPr>
    </w:p>
    <w:p w14:paraId="62364E07"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b/>
          <w:sz w:val="24"/>
        </w:rPr>
        <w:t>B. Nieruchomości</w:t>
      </w:r>
      <w:r>
        <w:rPr>
          <w:rFonts w:ascii="Times New Roman" w:eastAsia="Times New Roman" w:hAnsi="Times New Roman"/>
          <w:sz w:val="24"/>
        </w:rPr>
        <w:t xml:space="preserve"> (własność, współwłasność i inne prawa rzeczowe):</w:t>
      </w:r>
    </w:p>
    <w:p w14:paraId="585C55EE" w14:textId="77777777" w:rsidR="00000000" w:rsidRDefault="00000000">
      <w:pPr>
        <w:spacing w:line="280" w:lineRule="exact"/>
        <w:rPr>
          <w:rFonts w:ascii="Times New Roman" w:eastAsia="Times New Roman" w:hAnsi="Times New Roman"/>
        </w:rPr>
      </w:pPr>
    </w:p>
    <w:p w14:paraId="6959812C"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9BD5C8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093CEA8"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16BE98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3EAF2D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772827D"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F04B638"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2CF871E"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E7F5EA5"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75EA42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4CB44B5"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517888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2DC91E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2D65156"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2FB4B33"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D80D725" w14:textId="77777777" w:rsidR="00000000" w:rsidRDefault="00000000">
      <w:pPr>
        <w:spacing w:line="272" w:lineRule="exact"/>
        <w:rPr>
          <w:rFonts w:ascii="Times New Roman" w:eastAsia="Times New Roman" w:hAnsi="Times New Roman"/>
        </w:rPr>
      </w:pPr>
    </w:p>
    <w:p w14:paraId="22CA6456" w14:textId="77777777" w:rsidR="00000000" w:rsidRDefault="00000000">
      <w:pPr>
        <w:spacing w:line="282" w:lineRule="auto"/>
        <w:ind w:left="4" w:right="180"/>
        <w:rPr>
          <w:rFonts w:ascii="Times New Roman" w:eastAsia="Times New Roman" w:hAnsi="Times New Roman"/>
          <w:sz w:val="24"/>
        </w:rPr>
      </w:pPr>
      <w:r>
        <w:rPr>
          <w:rFonts w:ascii="Times New Roman" w:eastAsia="Times New Roman" w:hAnsi="Times New Roman"/>
          <w:b/>
          <w:sz w:val="24"/>
        </w:rPr>
        <w:t>C. Środki finansowe (</w:t>
      </w:r>
      <w:r>
        <w:rPr>
          <w:rFonts w:ascii="Times New Roman" w:eastAsia="Times New Roman" w:hAnsi="Times New Roman"/>
          <w:sz w:val="24"/>
        </w:rPr>
        <w:t>posiadane zasoby pieniężne, rachunki oszczędnościowe, lokaty bankowe, wskazać nazwy i siedziby banków, numery rachunków bankowych):</w:t>
      </w:r>
    </w:p>
    <w:p w14:paraId="4977EC11" w14:textId="77777777" w:rsidR="00000000" w:rsidRDefault="00000000">
      <w:pPr>
        <w:spacing w:line="183" w:lineRule="exact"/>
        <w:rPr>
          <w:rFonts w:ascii="Times New Roman" w:eastAsia="Times New Roman" w:hAnsi="Times New Roman"/>
        </w:rPr>
      </w:pPr>
    </w:p>
    <w:p w14:paraId="18A8243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581216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5EA34D8"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4FA1B8F"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A0015AA" w14:textId="77777777" w:rsidR="00000000" w:rsidRDefault="00000000">
      <w:pPr>
        <w:spacing w:line="272" w:lineRule="exact"/>
        <w:rPr>
          <w:rFonts w:ascii="Times New Roman" w:eastAsia="Times New Roman" w:hAnsi="Times New Roman"/>
        </w:rPr>
      </w:pPr>
    </w:p>
    <w:p w14:paraId="004BF70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b/>
          <w:sz w:val="24"/>
        </w:rPr>
        <w:t>D. Wierzytelności i inne prawa majątkowe</w:t>
      </w:r>
      <w:r>
        <w:rPr>
          <w:rFonts w:ascii="Times New Roman" w:eastAsia="Times New Roman" w:hAnsi="Times New Roman"/>
          <w:sz w:val="24"/>
        </w:rPr>
        <w:t xml:space="preserve"> (ze wskazaniem ich wartości):</w:t>
      </w:r>
    </w:p>
    <w:p w14:paraId="7D4F5F1D" w14:textId="77777777" w:rsidR="00000000" w:rsidRDefault="00000000">
      <w:pPr>
        <w:numPr>
          <w:ilvl w:val="0"/>
          <w:numId w:val="6"/>
        </w:numPr>
        <w:tabs>
          <w:tab w:val="left" w:pos="240"/>
        </w:tabs>
        <w:spacing w:line="250" w:lineRule="auto"/>
        <w:ind w:left="4" w:hanging="4"/>
        <w:rPr>
          <w:rFonts w:ascii="Times New Roman" w:eastAsia="Times New Roman" w:hAnsi="Times New Roman"/>
          <w:b/>
          <w:sz w:val="24"/>
        </w:rPr>
      </w:pPr>
      <w:r>
        <w:rPr>
          <w:rFonts w:ascii="Times New Roman" w:eastAsia="Times New Roman" w:hAnsi="Times New Roman"/>
          <w:b/>
          <w:sz w:val="24"/>
        </w:rPr>
        <w:t>Wierzytelności z umów o pracę i zlecenia</w:t>
      </w:r>
      <w:r>
        <w:rPr>
          <w:rFonts w:ascii="Times New Roman" w:eastAsia="Times New Roman" w:hAnsi="Times New Roman"/>
          <w:sz w:val="24"/>
        </w:rPr>
        <w:t xml:space="preserve"> (należy wskazać czy dłużnik jest zdolny do pracy, a jeżeli tak to czy pracuje, na jakim stanowisku, gdzie jest zatrudniony, ile wynosi miesięczne wynagrodzenie, czy jest wypłacane na bieżąco, w jaki sposób następuje wypłata, czy dłużnikowi należą się inne świadczenia pieniężne z tytułu zatrudnienia oprócz wynagrodzenia; W razie braku zatrudnienia należy wskazać jakie są tego przyczyny i czy jest zarejestrowany jako bezrobotny):</w:t>
      </w:r>
    </w:p>
    <w:p w14:paraId="6900CA81" w14:textId="77777777" w:rsidR="00000000" w:rsidRDefault="00000000">
      <w:pPr>
        <w:spacing w:line="222" w:lineRule="exact"/>
        <w:rPr>
          <w:rFonts w:ascii="Times New Roman" w:eastAsia="Times New Roman" w:hAnsi="Times New Roman"/>
        </w:rPr>
      </w:pPr>
    </w:p>
    <w:p w14:paraId="5E659F8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BA6417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3429F48E"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897B757"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F61509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35D4503" w14:textId="77777777" w:rsidR="00000000" w:rsidRDefault="00000000">
      <w:pPr>
        <w:spacing w:line="0" w:lineRule="atLeast"/>
        <w:ind w:left="4"/>
        <w:rPr>
          <w:rFonts w:ascii="Times New Roman" w:eastAsia="Times New Roman" w:hAnsi="Times New Roman"/>
          <w:sz w:val="24"/>
        </w:rPr>
        <w:sectPr w:rsidR="00000000">
          <w:pgSz w:w="11900" w:h="16840"/>
          <w:pgMar w:top="1108" w:right="1320" w:bottom="815" w:left="1136" w:header="0" w:footer="0" w:gutter="0"/>
          <w:cols w:space="0" w:equalWidth="0">
            <w:col w:w="9444"/>
          </w:cols>
          <w:docGrid w:linePitch="360"/>
        </w:sectPr>
      </w:pPr>
    </w:p>
    <w:p w14:paraId="3C2D58AF" w14:textId="77777777" w:rsidR="00000000" w:rsidRDefault="00000000">
      <w:pPr>
        <w:spacing w:line="0" w:lineRule="atLeast"/>
        <w:ind w:left="4"/>
        <w:rPr>
          <w:rFonts w:ascii="Times New Roman" w:eastAsia="Times New Roman" w:hAnsi="Times New Roman"/>
          <w:sz w:val="24"/>
        </w:rPr>
      </w:pPr>
      <w:bookmarkStart w:id="2" w:name="page3"/>
      <w:bookmarkEnd w:id="2"/>
      <w:r>
        <w:rPr>
          <w:rFonts w:ascii="Times New Roman" w:eastAsia="Times New Roman" w:hAnsi="Times New Roman"/>
          <w:sz w:val="24"/>
        </w:rPr>
        <w:lastRenderedPageBreak/>
        <w:t>...........................................................................................................................................................</w:t>
      </w:r>
    </w:p>
    <w:p w14:paraId="32B00E3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71D0E65" w14:textId="77777777" w:rsidR="00000000" w:rsidRDefault="00000000">
      <w:pPr>
        <w:spacing w:line="272" w:lineRule="exact"/>
        <w:rPr>
          <w:rFonts w:ascii="Times New Roman" w:eastAsia="Times New Roman" w:hAnsi="Times New Roman"/>
        </w:rPr>
      </w:pPr>
    </w:p>
    <w:p w14:paraId="20BE130F" w14:textId="77777777" w:rsidR="00000000" w:rsidRDefault="00000000">
      <w:pPr>
        <w:numPr>
          <w:ilvl w:val="0"/>
          <w:numId w:val="7"/>
        </w:numPr>
        <w:tabs>
          <w:tab w:val="left" w:pos="240"/>
        </w:tabs>
        <w:spacing w:line="254" w:lineRule="auto"/>
        <w:ind w:left="4" w:right="20" w:hanging="4"/>
        <w:rPr>
          <w:rFonts w:ascii="Times New Roman" w:eastAsia="Times New Roman" w:hAnsi="Times New Roman"/>
          <w:b/>
          <w:sz w:val="24"/>
        </w:rPr>
      </w:pPr>
      <w:r>
        <w:rPr>
          <w:rFonts w:ascii="Times New Roman" w:eastAsia="Times New Roman" w:hAnsi="Times New Roman"/>
          <w:b/>
          <w:sz w:val="24"/>
        </w:rPr>
        <w:t>Wierzytelności z rent, emerytur i inne świadczenia pieniężne z ubezpieczenia społecznego oraz z opieki społecznej</w:t>
      </w:r>
      <w:r>
        <w:rPr>
          <w:rFonts w:ascii="Times New Roman" w:eastAsia="Times New Roman" w:hAnsi="Times New Roman"/>
          <w:sz w:val="24"/>
        </w:rPr>
        <w:t xml:space="preserve"> (należy wskazać czy dłużnik pobiera świadczenia z ubezpieczenia społecznego lub korzysta ze świadczeń z opieki społecznej, wysokość świadczenia, okres pobierania, nazwa i adres siedziby świadczeniodawcy):</w:t>
      </w:r>
    </w:p>
    <w:p w14:paraId="36EDDC2C" w14:textId="77777777" w:rsidR="00000000" w:rsidRDefault="00000000">
      <w:pPr>
        <w:spacing w:line="216" w:lineRule="exact"/>
        <w:rPr>
          <w:rFonts w:ascii="Times New Roman" w:eastAsia="Times New Roman" w:hAnsi="Times New Roman"/>
        </w:rPr>
      </w:pPr>
    </w:p>
    <w:p w14:paraId="5E2466E3"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358C09AD"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85C0B5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E2AD14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BAA989C"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AAD6506"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909748A" w14:textId="77777777" w:rsidR="00000000" w:rsidRDefault="00000000">
      <w:pPr>
        <w:spacing w:line="272" w:lineRule="exact"/>
        <w:rPr>
          <w:rFonts w:ascii="Times New Roman" w:eastAsia="Times New Roman" w:hAnsi="Times New Roman"/>
        </w:rPr>
      </w:pPr>
    </w:p>
    <w:p w14:paraId="7AC8B868"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3. Wierzytelności z papierów wartościowych, w tym akcji, obligacji, losów loteryjnych:</w:t>
      </w:r>
    </w:p>
    <w:p w14:paraId="01576BBD" w14:textId="77777777" w:rsidR="00000000" w:rsidRDefault="00000000">
      <w:pPr>
        <w:spacing w:line="280" w:lineRule="exact"/>
        <w:rPr>
          <w:rFonts w:ascii="Times New Roman" w:eastAsia="Times New Roman" w:hAnsi="Times New Roman"/>
        </w:rPr>
      </w:pPr>
    </w:p>
    <w:p w14:paraId="11CCF22D"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E736AE2"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CD850D5"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1A1CCD5" w14:textId="77777777" w:rsidR="00000000" w:rsidRDefault="00000000">
      <w:pPr>
        <w:spacing w:line="272" w:lineRule="exact"/>
        <w:rPr>
          <w:rFonts w:ascii="Times New Roman" w:eastAsia="Times New Roman" w:hAnsi="Times New Roman"/>
        </w:rPr>
      </w:pPr>
    </w:p>
    <w:p w14:paraId="373BA580"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4. Udziały w spółkach cywilnych i handlowych:</w:t>
      </w:r>
    </w:p>
    <w:p w14:paraId="0648FA18" w14:textId="77777777" w:rsidR="00000000" w:rsidRDefault="00000000">
      <w:pPr>
        <w:spacing w:line="280" w:lineRule="exact"/>
        <w:rPr>
          <w:rFonts w:ascii="Times New Roman" w:eastAsia="Times New Roman" w:hAnsi="Times New Roman"/>
        </w:rPr>
      </w:pPr>
    </w:p>
    <w:p w14:paraId="38AF1A73"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30967C4E"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82B7D9A"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77E3870" w14:textId="77777777" w:rsidR="00000000" w:rsidRDefault="00000000">
      <w:pPr>
        <w:spacing w:line="272" w:lineRule="exact"/>
        <w:rPr>
          <w:rFonts w:ascii="Times New Roman" w:eastAsia="Times New Roman" w:hAnsi="Times New Roman"/>
        </w:rPr>
      </w:pPr>
    </w:p>
    <w:p w14:paraId="20480312"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5. Wierzytelności z tytułu praw autorskich i wynalazczych:</w:t>
      </w:r>
    </w:p>
    <w:p w14:paraId="05AA8FFA" w14:textId="77777777" w:rsidR="00000000" w:rsidRDefault="00000000">
      <w:pPr>
        <w:spacing w:line="280" w:lineRule="exact"/>
        <w:rPr>
          <w:rFonts w:ascii="Times New Roman" w:eastAsia="Times New Roman" w:hAnsi="Times New Roman"/>
        </w:rPr>
      </w:pPr>
    </w:p>
    <w:p w14:paraId="7B621367"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C8F4F5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0E4102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84B9322" w14:textId="77777777" w:rsidR="00000000" w:rsidRDefault="00000000">
      <w:pPr>
        <w:spacing w:line="272" w:lineRule="exact"/>
        <w:rPr>
          <w:rFonts w:ascii="Times New Roman" w:eastAsia="Times New Roman" w:hAnsi="Times New Roman"/>
        </w:rPr>
      </w:pPr>
    </w:p>
    <w:p w14:paraId="365874B1"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6. Inne prawa majątkowe:</w:t>
      </w:r>
    </w:p>
    <w:p w14:paraId="7A816F02" w14:textId="77777777" w:rsidR="00000000" w:rsidRDefault="00000000">
      <w:pPr>
        <w:spacing w:line="280" w:lineRule="exact"/>
        <w:rPr>
          <w:rFonts w:ascii="Times New Roman" w:eastAsia="Times New Roman" w:hAnsi="Times New Roman"/>
        </w:rPr>
      </w:pPr>
    </w:p>
    <w:p w14:paraId="528C8F38"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55F3BF8"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18C971F" w14:textId="77777777" w:rsidR="00000000" w:rsidRDefault="00000000">
      <w:pPr>
        <w:spacing w:line="272" w:lineRule="exact"/>
        <w:rPr>
          <w:rFonts w:ascii="Times New Roman" w:eastAsia="Times New Roman" w:hAnsi="Times New Roman"/>
        </w:rPr>
      </w:pPr>
    </w:p>
    <w:p w14:paraId="698E6E2E"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E. Ruchomości:</w:t>
      </w:r>
    </w:p>
    <w:p w14:paraId="1825C676" w14:textId="77777777" w:rsidR="00000000" w:rsidRDefault="00000000">
      <w:pPr>
        <w:numPr>
          <w:ilvl w:val="0"/>
          <w:numId w:val="8"/>
        </w:numPr>
        <w:tabs>
          <w:tab w:val="left" w:pos="244"/>
        </w:tabs>
        <w:spacing w:line="282" w:lineRule="auto"/>
        <w:ind w:left="4" w:hanging="4"/>
        <w:rPr>
          <w:rFonts w:ascii="Times New Roman" w:eastAsia="Times New Roman" w:hAnsi="Times New Roman"/>
          <w:b/>
          <w:sz w:val="24"/>
        </w:rPr>
      </w:pPr>
      <w:r>
        <w:rPr>
          <w:rFonts w:ascii="Times New Roman" w:eastAsia="Times New Roman" w:hAnsi="Times New Roman"/>
          <w:b/>
          <w:sz w:val="24"/>
        </w:rPr>
        <w:t>Samochód i inne pojazdy mechaniczne</w:t>
      </w:r>
      <w:r>
        <w:rPr>
          <w:rFonts w:ascii="Times New Roman" w:eastAsia="Times New Roman" w:hAnsi="Times New Roman"/>
          <w:sz w:val="24"/>
        </w:rPr>
        <w:t xml:space="preserve"> (marka, rok produkcji, nr dowodu rejestracyjnego, nr rejestracyjny pojazdu, nr nadwozia):</w:t>
      </w:r>
    </w:p>
    <w:p w14:paraId="7C3B57FB" w14:textId="77777777" w:rsidR="00000000" w:rsidRDefault="00000000">
      <w:pPr>
        <w:spacing w:line="183" w:lineRule="exact"/>
        <w:rPr>
          <w:rFonts w:ascii="Times New Roman" w:eastAsia="Times New Roman" w:hAnsi="Times New Roman"/>
        </w:rPr>
      </w:pPr>
    </w:p>
    <w:p w14:paraId="0BAB447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46DCAD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30A820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52A1E2F"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3BD49EEE"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6E1F098"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4D7D2C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6BE1B25"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6244823" w14:textId="77777777" w:rsidR="00000000" w:rsidRDefault="00000000">
      <w:pPr>
        <w:spacing w:line="272" w:lineRule="exact"/>
        <w:rPr>
          <w:rFonts w:ascii="Times New Roman" w:eastAsia="Times New Roman" w:hAnsi="Times New Roman"/>
        </w:rPr>
      </w:pPr>
    </w:p>
    <w:p w14:paraId="58F03D8E"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2. Narzędzia, maszyny, narzędzia gospodarcze, urządzenia sklepowe, zapasy towarów:</w:t>
      </w:r>
    </w:p>
    <w:p w14:paraId="13765E6F" w14:textId="77777777" w:rsidR="00000000" w:rsidRDefault="00000000">
      <w:pPr>
        <w:spacing w:line="0" w:lineRule="atLeast"/>
        <w:ind w:left="4"/>
        <w:rPr>
          <w:rFonts w:ascii="Times New Roman" w:eastAsia="Times New Roman" w:hAnsi="Times New Roman"/>
          <w:b/>
          <w:sz w:val="24"/>
        </w:rPr>
        <w:sectPr w:rsidR="00000000">
          <w:pgSz w:w="11900" w:h="16840"/>
          <w:pgMar w:top="1108" w:right="1420" w:bottom="819" w:left="1136" w:header="0" w:footer="0" w:gutter="0"/>
          <w:cols w:space="0" w:equalWidth="0">
            <w:col w:w="9344"/>
          </w:cols>
          <w:docGrid w:linePitch="360"/>
        </w:sectPr>
      </w:pPr>
    </w:p>
    <w:p w14:paraId="3F1186BD" w14:textId="77777777" w:rsidR="00000000" w:rsidRDefault="00000000">
      <w:pPr>
        <w:spacing w:line="0" w:lineRule="atLeast"/>
        <w:ind w:left="4"/>
        <w:rPr>
          <w:rFonts w:ascii="Times New Roman" w:eastAsia="Times New Roman" w:hAnsi="Times New Roman"/>
          <w:sz w:val="24"/>
        </w:rPr>
      </w:pPr>
      <w:bookmarkStart w:id="3" w:name="page4"/>
      <w:bookmarkEnd w:id="3"/>
      <w:r>
        <w:rPr>
          <w:rFonts w:ascii="Times New Roman" w:eastAsia="Times New Roman" w:hAnsi="Times New Roman"/>
          <w:sz w:val="24"/>
        </w:rPr>
        <w:lastRenderedPageBreak/>
        <w:t>...........................................................................................................................................................</w:t>
      </w:r>
    </w:p>
    <w:p w14:paraId="1E6AE64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6107DDF"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1B98C35"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644AFF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41E4622" w14:textId="77777777" w:rsidR="00000000" w:rsidRDefault="00000000">
      <w:pPr>
        <w:spacing w:line="272" w:lineRule="exact"/>
        <w:rPr>
          <w:rFonts w:ascii="Times New Roman" w:eastAsia="Times New Roman" w:hAnsi="Times New Roman"/>
        </w:rPr>
      </w:pPr>
    </w:p>
    <w:p w14:paraId="687545D0" w14:textId="77777777" w:rsidR="00000000" w:rsidRDefault="00000000">
      <w:pPr>
        <w:numPr>
          <w:ilvl w:val="0"/>
          <w:numId w:val="9"/>
        </w:numPr>
        <w:tabs>
          <w:tab w:val="left" w:pos="240"/>
        </w:tabs>
        <w:spacing w:line="282" w:lineRule="auto"/>
        <w:ind w:left="4" w:right="80" w:hanging="4"/>
        <w:rPr>
          <w:rFonts w:ascii="Times New Roman" w:eastAsia="Times New Roman" w:hAnsi="Times New Roman"/>
          <w:b/>
          <w:sz w:val="24"/>
        </w:rPr>
      </w:pPr>
      <w:r>
        <w:rPr>
          <w:rFonts w:ascii="Times New Roman" w:eastAsia="Times New Roman" w:hAnsi="Times New Roman"/>
          <w:b/>
          <w:sz w:val="24"/>
        </w:rPr>
        <w:t>Wyposażenie mieszkania lub domu</w:t>
      </w:r>
      <w:r>
        <w:rPr>
          <w:rFonts w:ascii="Times New Roman" w:eastAsia="Times New Roman" w:hAnsi="Times New Roman"/>
          <w:sz w:val="24"/>
        </w:rPr>
        <w:t xml:space="preserve"> (w szczególności, urządzenia RTV, AGD, sprzęt muzyczny i informatyczny, meble, obrazy, dywany z określeniem wartości rynkowej);</w:t>
      </w:r>
    </w:p>
    <w:p w14:paraId="760436FE" w14:textId="77777777" w:rsidR="00000000" w:rsidRDefault="00000000">
      <w:pPr>
        <w:spacing w:line="183" w:lineRule="exact"/>
        <w:rPr>
          <w:rFonts w:ascii="Times New Roman" w:eastAsia="Times New Roman" w:hAnsi="Times New Roman"/>
        </w:rPr>
      </w:pPr>
    </w:p>
    <w:p w14:paraId="1ABEA6D6"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F131D43"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3B564BB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8A2693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9AA56DE"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6D34303"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1BEA50D" w14:textId="77777777" w:rsidR="00000000" w:rsidRDefault="00000000">
      <w:pPr>
        <w:spacing w:line="272" w:lineRule="exact"/>
        <w:rPr>
          <w:rFonts w:ascii="Times New Roman" w:eastAsia="Times New Roman" w:hAnsi="Times New Roman"/>
        </w:rPr>
      </w:pPr>
    </w:p>
    <w:p w14:paraId="19CED132"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4. Sprzęt sportowy:</w:t>
      </w:r>
    </w:p>
    <w:p w14:paraId="2E3C2D1A" w14:textId="77777777" w:rsidR="00000000" w:rsidRDefault="00000000">
      <w:pPr>
        <w:spacing w:line="280" w:lineRule="exact"/>
        <w:rPr>
          <w:rFonts w:ascii="Times New Roman" w:eastAsia="Times New Roman" w:hAnsi="Times New Roman"/>
        </w:rPr>
      </w:pPr>
    </w:p>
    <w:p w14:paraId="559B124A"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3919848A"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2FE6BF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57FACCF"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5E1533C6" w14:textId="77777777" w:rsidR="00000000" w:rsidRDefault="00000000">
      <w:pPr>
        <w:spacing w:line="272" w:lineRule="exact"/>
        <w:rPr>
          <w:rFonts w:ascii="Times New Roman" w:eastAsia="Times New Roman" w:hAnsi="Times New Roman"/>
        </w:rPr>
      </w:pPr>
    </w:p>
    <w:p w14:paraId="6E702412"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b/>
          <w:sz w:val="24"/>
        </w:rPr>
        <w:t>5. Przedmioty złote i srebrne, inne kosztowności</w:t>
      </w:r>
      <w:r>
        <w:rPr>
          <w:rFonts w:ascii="Times New Roman" w:eastAsia="Times New Roman" w:hAnsi="Times New Roman"/>
          <w:sz w:val="24"/>
        </w:rPr>
        <w:t xml:space="preserve"> (z określeniem wartości szacunkowej):</w:t>
      </w:r>
    </w:p>
    <w:p w14:paraId="5F24AB04" w14:textId="77777777" w:rsidR="00000000" w:rsidRDefault="00000000">
      <w:pPr>
        <w:spacing w:line="280" w:lineRule="exact"/>
        <w:rPr>
          <w:rFonts w:ascii="Times New Roman" w:eastAsia="Times New Roman" w:hAnsi="Times New Roman"/>
        </w:rPr>
      </w:pPr>
    </w:p>
    <w:p w14:paraId="1CC1A8A0"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C6EB26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4DBE0C2D"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EE60B7E" w14:textId="77777777" w:rsidR="00000000" w:rsidRDefault="00000000">
      <w:pPr>
        <w:spacing w:line="272" w:lineRule="exact"/>
        <w:rPr>
          <w:rFonts w:ascii="Times New Roman" w:eastAsia="Times New Roman" w:hAnsi="Times New Roman"/>
        </w:rPr>
      </w:pPr>
    </w:p>
    <w:p w14:paraId="2A539EE4" w14:textId="77777777" w:rsidR="00000000" w:rsidRDefault="00000000">
      <w:pPr>
        <w:spacing w:line="0" w:lineRule="atLeast"/>
        <w:ind w:left="4"/>
        <w:rPr>
          <w:rFonts w:ascii="Times New Roman" w:eastAsia="Times New Roman" w:hAnsi="Times New Roman"/>
          <w:b/>
          <w:sz w:val="24"/>
        </w:rPr>
      </w:pPr>
      <w:r>
        <w:rPr>
          <w:rFonts w:ascii="Times New Roman" w:eastAsia="Times New Roman" w:hAnsi="Times New Roman"/>
          <w:b/>
          <w:sz w:val="24"/>
        </w:rPr>
        <w:t>F. Inne rodzaje majątku:</w:t>
      </w:r>
    </w:p>
    <w:p w14:paraId="65035A8E" w14:textId="77777777" w:rsidR="00000000" w:rsidRDefault="00000000">
      <w:pPr>
        <w:spacing w:line="280" w:lineRule="exact"/>
        <w:rPr>
          <w:rFonts w:ascii="Times New Roman" w:eastAsia="Times New Roman" w:hAnsi="Times New Roman"/>
        </w:rPr>
      </w:pPr>
    </w:p>
    <w:p w14:paraId="4CB5EF9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7AB59DA4"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246D8D59"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19D4510C"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135F84E"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0E836BA1" w14:textId="77777777" w:rsidR="00000000" w:rsidRDefault="00000000">
      <w:pPr>
        <w:spacing w:line="0" w:lineRule="atLeast"/>
        <w:ind w:left="4"/>
        <w:rPr>
          <w:rFonts w:ascii="Times New Roman" w:eastAsia="Times New Roman" w:hAnsi="Times New Roman"/>
          <w:sz w:val="24"/>
        </w:rPr>
      </w:pPr>
      <w:r>
        <w:rPr>
          <w:rFonts w:ascii="Times New Roman" w:eastAsia="Times New Roman" w:hAnsi="Times New Roman"/>
          <w:sz w:val="24"/>
        </w:rPr>
        <w:t>...........................................................................................................................................................</w:t>
      </w:r>
    </w:p>
    <w:p w14:paraId="62C4C82B" w14:textId="77777777" w:rsidR="00000000" w:rsidRDefault="00000000">
      <w:pPr>
        <w:spacing w:line="3" w:lineRule="exact"/>
        <w:rPr>
          <w:rFonts w:ascii="Times New Roman" w:eastAsia="Times New Roman" w:hAnsi="Times New Roman"/>
        </w:rPr>
      </w:pPr>
    </w:p>
    <w:p w14:paraId="3240064E" w14:textId="77777777" w:rsidR="00000000" w:rsidRDefault="00000000">
      <w:pPr>
        <w:spacing w:line="0" w:lineRule="atLeast"/>
        <w:ind w:left="4"/>
        <w:rPr>
          <w:rFonts w:ascii="Times New Roman" w:eastAsia="Times New Roman" w:hAnsi="Times New Roman"/>
          <w:b/>
          <w:sz w:val="16"/>
        </w:rPr>
      </w:pPr>
      <w:r>
        <w:rPr>
          <w:rFonts w:ascii="Times New Roman" w:eastAsia="Times New Roman" w:hAnsi="Times New Roman"/>
          <w:b/>
          <w:sz w:val="16"/>
        </w:rPr>
        <w:t>Pouczenie:</w:t>
      </w:r>
    </w:p>
    <w:p w14:paraId="5D3EB70D" w14:textId="77777777" w:rsidR="00000000" w:rsidRDefault="00000000">
      <w:pPr>
        <w:spacing w:line="62" w:lineRule="exact"/>
        <w:rPr>
          <w:rFonts w:ascii="Times New Roman" w:eastAsia="Times New Roman" w:hAnsi="Times New Roman"/>
        </w:rPr>
      </w:pPr>
    </w:p>
    <w:p w14:paraId="4A0149F6" w14:textId="77777777" w:rsidR="00000000" w:rsidRDefault="00000000">
      <w:pPr>
        <w:numPr>
          <w:ilvl w:val="0"/>
          <w:numId w:val="10"/>
        </w:numPr>
        <w:tabs>
          <w:tab w:val="left" w:pos="724"/>
        </w:tabs>
        <w:spacing w:line="226" w:lineRule="auto"/>
        <w:ind w:left="724" w:right="20" w:hanging="364"/>
        <w:rPr>
          <w:rFonts w:ascii="Times New Roman" w:eastAsia="Times New Roman" w:hAnsi="Times New Roman"/>
          <w:sz w:val="22"/>
        </w:rPr>
      </w:pPr>
      <w:r>
        <w:rPr>
          <w:rFonts w:ascii="Times New Roman" w:eastAsia="Times New Roman" w:hAnsi="Times New Roman"/>
          <w:sz w:val="16"/>
        </w:rPr>
        <w:t>Kto składając zeznanie mające służyć za dowód w postępowaniu sądowym lub innym postepowaniu prowadzonym na podstawie ustawy, zeznaje nieprawdę lub zataja prawdę podlega karze pozbawienia wolności od 6 miesięcy do 8 lat (art. 233 k.k.).</w:t>
      </w:r>
    </w:p>
    <w:p w14:paraId="2E7F2CD9" w14:textId="77777777" w:rsidR="00000000" w:rsidRDefault="00000000">
      <w:pPr>
        <w:spacing w:line="24" w:lineRule="exact"/>
        <w:rPr>
          <w:rFonts w:ascii="Times New Roman" w:eastAsia="Times New Roman" w:hAnsi="Times New Roman"/>
          <w:sz w:val="22"/>
        </w:rPr>
      </w:pPr>
    </w:p>
    <w:p w14:paraId="5FE84970" w14:textId="77777777" w:rsidR="00000000" w:rsidRDefault="00000000">
      <w:pPr>
        <w:numPr>
          <w:ilvl w:val="0"/>
          <w:numId w:val="10"/>
        </w:numPr>
        <w:tabs>
          <w:tab w:val="left" w:pos="724"/>
        </w:tabs>
        <w:spacing w:line="205" w:lineRule="auto"/>
        <w:ind w:left="724" w:hanging="364"/>
        <w:jc w:val="both"/>
        <w:rPr>
          <w:rFonts w:ascii="Times New Roman" w:eastAsia="Times New Roman" w:hAnsi="Times New Roman"/>
          <w:sz w:val="22"/>
        </w:rPr>
      </w:pPr>
      <w:r>
        <w:rPr>
          <w:rFonts w:ascii="Times New Roman" w:eastAsia="Times New Roman" w:hAnsi="Times New Roman"/>
          <w:sz w:val="16"/>
        </w:rPr>
        <w:t>Jeżeli dłużnik bez usprawiedliwionej przyczyny nie stawi się celem złożenia wykazu majątku lub odebrania przyrzeczenia lub stawiwszy się wykazu nie złoży lub odmówi odpowiedzi na zadane mu pytanie albo odmówi złożenia przyrzeczenia, komornik może skazać go na grzywnę w wysokości do trzech tysięcy złotych lub sąd na wniosek komornika może nakazać przymusowe doprowadzenie oraz może zastosować areszt nieprzekraczający miesiąca (art. 801</w:t>
      </w:r>
      <w:r>
        <w:rPr>
          <w:rFonts w:ascii="Times New Roman" w:eastAsia="Times New Roman" w:hAnsi="Times New Roman"/>
          <w:sz w:val="32"/>
          <w:vertAlign w:val="superscript"/>
        </w:rPr>
        <w:t>1</w:t>
      </w:r>
      <w:r>
        <w:rPr>
          <w:rFonts w:ascii="Times New Roman" w:eastAsia="Times New Roman" w:hAnsi="Times New Roman"/>
          <w:sz w:val="16"/>
        </w:rPr>
        <w:t xml:space="preserve"> k.p.c. w zw. z art. 916 k.p.c.).</w:t>
      </w:r>
    </w:p>
    <w:p w14:paraId="6D5627E6" w14:textId="77777777" w:rsidR="00000000" w:rsidRDefault="00000000">
      <w:pPr>
        <w:spacing w:line="1" w:lineRule="exact"/>
        <w:rPr>
          <w:rFonts w:ascii="Times New Roman" w:eastAsia="Times New Roman" w:hAnsi="Times New Roman"/>
          <w:sz w:val="22"/>
        </w:rPr>
      </w:pPr>
    </w:p>
    <w:p w14:paraId="1D459712" w14:textId="77777777" w:rsidR="00000000" w:rsidRDefault="00000000">
      <w:pPr>
        <w:numPr>
          <w:ilvl w:val="0"/>
          <w:numId w:val="10"/>
        </w:numPr>
        <w:tabs>
          <w:tab w:val="left" w:pos="724"/>
        </w:tabs>
        <w:spacing w:line="181" w:lineRule="auto"/>
        <w:ind w:left="724" w:hanging="364"/>
        <w:rPr>
          <w:rFonts w:ascii="Times New Roman" w:eastAsia="Times New Roman" w:hAnsi="Times New Roman"/>
        </w:rPr>
      </w:pPr>
      <w:r>
        <w:rPr>
          <w:rFonts w:ascii="Times New Roman" w:eastAsia="Times New Roman" w:hAnsi="Times New Roman"/>
          <w:sz w:val="15"/>
        </w:rPr>
        <w:t>W razie niezłożenia wykazu majątku wierzyciel może zlecić komornikowi poszukiwanie majątku dłużnika (art. 801</w:t>
      </w:r>
      <w:r>
        <w:rPr>
          <w:rFonts w:ascii="Times New Roman" w:eastAsia="Times New Roman" w:hAnsi="Times New Roman"/>
          <w:sz w:val="29"/>
        </w:rPr>
        <w:t xml:space="preserve"> </w:t>
      </w:r>
      <w:r>
        <w:rPr>
          <w:rFonts w:ascii="Times New Roman" w:eastAsia="Times New Roman" w:hAnsi="Times New Roman"/>
          <w:sz w:val="29"/>
          <w:vertAlign w:val="superscript"/>
        </w:rPr>
        <w:t>1</w:t>
      </w:r>
      <w:r>
        <w:rPr>
          <w:rFonts w:ascii="Times New Roman" w:eastAsia="Times New Roman" w:hAnsi="Times New Roman"/>
          <w:sz w:val="15"/>
        </w:rPr>
        <w:t xml:space="preserve"> k.p.c.).</w:t>
      </w:r>
    </w:p>
    <w:p w14:paraId="11C15267" w14:textId="77777777" w:rsidR="00000000" w:rsidRDefault="00000000">
      <w:pPr>
        <w:numPr>
          <w:ilvl w:val="0"/>
          <w:numId w:val="10"/>
        </w:numPr>
        <w:tabs>
          <w:tab w:val="left" w:pos="724"/>
        </w:tabs>
        <w:spacing w:line="239" w:lineRule="auto"/>
        <w:ind w:left="724" w:hanging="364"/>
        <w:jc w:val="both"/>
        <w:rPr>
          <w:rFonts w:ascii="Times New Roman" w:eastAsia="Times New Roman" w:hAnsi="Times New Roman"/>
          <w:sz w:val="22"/>
        </w:rPr>
      </w:pPr>
      <w:r>
        <w:rPr>
          <w:rFonts w:ascii="Times New Roman" w:eastAsia="Times New Roman" w:hAnsi="Times New Roman"/>
          <w:sz w:val="16"/>
        </w:rPr>
        <w:t>Zgodnie z treścią przepisu art. 767 k.p.c. na czynności komornika przysługuje skarga, którą wnosi się do komornika sądowego. Skargę można wnieść w terminie tygodnia od daty zawiadomienia o dokonaniu czynności. Skarga na czynność komornika powinna czynić zadość wymaganiom pisma procesowego oraz określać zaskarżoną czynność lub czynność, której zaniechano, jak również wniosek o zmianę, uchylenie lub dokonanie czynności wraz z uzasadnieniem (art. 767 § 3 k.p.c.). Skarga nie przysługuje na zarządzenie komornika o wezwaniu do usunięcia braków pisma, na zawiadomienie o terminie czynności oraz na uiszczenie przez komornika podatku od towarów i usług (art. 767 § 1</w:t>
      </w:r>
      <w:r>
        <w:rPr>
          <w:rFonts w:ascii="Times New Roman" w:eastAsia="Times New Roman" w:hAnsi="Times New Roman"/>
          <w:sz w:val="32"/>
          <w:vertAlign w:val="superscript"/>
        </w:rPr>
        <w:t>1</w:t>
      </w:r>
      <w:r>
        <w:rPr>
          <w:rFonts w:ascii="Times New Roman" w:eastAsia="Times New Roman" w:hAnsi="Times New Roman"/>
          <w:sz w:val="16"/>
        </w:rPr>
        <w:t xml:space="preserve"> k.p.c.).</w:t>
      </w:r>
    </w:p>
    <w:p w14:paraId="4082EA1F" w14:textId="77777777" w:rsidR="00000000" w:rsidRDefault="00000000">
      <w:pPr>
        <w:spacing w:line="1" w:lineRule="exact"/>
        <w:rPr>
          <w:rFonts w:ascii="Times New Roman" w:eastAsia="Times New Roman" w:hAnsi="Times New Roman"/>
        </w:rPr>
      </w:pPr>
    </w:p>
    <w:p w14:paraId="795C83A5" w14:textId="77777777" w:rsidR="00000000" w:rsidRDefault="00000000">
      <w:pPr>
        <w:spacing w:line="0" w:lineRule="atLeast"/>
        <w:ind w:left="3764"/>
        <w:rPr>
          <w:rFonts w:ascii="Times New Roman" w:eastAsia="Times New Roman" w:hAnsi="Times New Roman"/>
          <w:sz w:val="16"/>
        </w:rPr>
      </w:pPr>
      <w:r>
        <w:rPr>
          <w:rFonts w:ascii="Times New Roman" w:eastAsia="Times New Roman" w:hAnsi="Times New Roman"/>
          <w:sz w:val="16"/>
        </w:rPr>
        <w:t>..............................................................</w:t>
      </w:r>
    </w:p>
    <w:p w14:paraId="6D334FB8" w14:textId="77777777" w:rsidR="002C2753" w:rsidRDefault="00000000">
      <w:pPr>
        <w:spacing w:line="0" w:lineRule="atLeast"/>
        <w:ind w:left="4724"/>
        <w:rPr>
          <w:rFonts w:ascii="Times New Roman" w:eastAsia="Times New Roman" w:hAnsi="Times New Roman"/>
          <w:sz w:val="16"/>
        </w:rPr>
      </w:pPr>
      <w:r>
        <w:rPr>
          <w:rFonts w:ascii="Times New Roman" w:eastAsia="Times New Roman" w:hAnsi="Times New Roman"/>
          <w:sz w:val="16"/>
        </w:rPr>
        <w:t>(podpis dłużnika)</w:t>
      </w:r>
    </w:p>
    <w:sectPr w:rsidR="002C2753">
      <w:pgSz w:w="11900" w:h="16840"/>
      <w:pgMar w:top="1384" w:right="1140" w:bottom="1440" w:left="1136" w:header="0" w:footer="0" w:gutter="0"/>
      <w:cols w:space="0" w:equalWidth="0">
        <w:col w:w="962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707945249">
    <w:abstractNumId w:val="0"/>
  </w:num>
  <w:num w:numId="2" w16cid:durableId="337512174">
    <w:abstractNumId w:val="1"/>
  </w:num>
  <w:num w:numId="3" w16cid:durableId="307442754">
    <w:abstractNumId w:val="2"/>
  </w:num>
  <w:num w:numId="4" w16cid:durableId="279458024">
    <w:abstractNumId w:val="3"/>
  </w:num>
  <w:num w:numId="5" w16cid:durableId="1665357449">
    <w:abstractNumId w:val="4"/>
  </w:num>
  <w:num w:numId="6" w16cid:durableId="180780416">
    <w:abstractNumId w:val="5"/>
  </w:num>
  <w:num w:numId="7" w16cid:durableId="1732850544">
    <w:abstractNumId w:val="6"/>
  </w:num>
  <w:num w:numId="8" w16cid:durableId="5717712">
    <w:abstractNumId w:val="7"/>
  </w:num>
  <w:num w:numId="9" w16cid:durableId="1804614812">
    <w:abstractNumId w:val="8"/>
  </w:num>
  <w:num w:numId="10" w16cid:durableId="2105833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A9"/>
    <w:rsid w:val="002C2753"/>
    <w:rsid w:val="002C4BA9"/>
    <w:rsid w:val="00404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AA557"/>
  <w15:chartTrackingRefBased/>
  <w15:docId w15:val="{859BEEE4-2A4E-4467-A438-CAEDF064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2937</Words>
  <Characters>17625</Characters>
  <Application>Microsoft Office Word</Application>
  <DocSecurity>0</DocSecurity>
  <Lines>146</Lines>
  <Paragraphs>41</Paragraphs>
  <ScaleCrop>false</ScaleCrop>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Zawistowski</dc:creator>
  <cp:keywords/>
  <cp:lastModifiedBy>Jacek Zawistowski</cp:lastModifiedBy>
  <cp:revision>2</cp:revision>
  <dcterms:created xsi:type="dcterms:W3CDTF">2025-01-31T12:48:00Z</dcterms:created>
  <dcterms:modified xsi:type="dcterms:W3CDTF">2025-01-31T12:48:00Z</dcterms:modified>
</cp:coreProperties>
</file>